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C7D62B8" w14:textId="6469F3C8" w:rsidR="002208D8" w:rsidRDefault="00415F8B" w:rsidP="00415F8B">
      <w:pPr>
        <w:jc w:val="center"/>
        <w:rPr>
          <w:b/>
          <w:bCs/>
          <w:u w:val="single"/>
        </w:rPr>
      </w:pPr>
      <w:r>
        <w:rPr>
          <w:b/>
          <w:bCs/>
          <w:u w:val="single"/>
        </w:rPr>
        <w:t>The Perspicuity of Scripture</w:t>
      </w:r>
    </w:p>
    <w:p w14:paraId="4FBA3EBC" w14:textId="11C58BA0" w:rsidR="00415F8B" w:rsidRDefault="00415F8B" w:rsidP="00415F8B">
      <w:pPr>
        <w:jc w:val="center"/>
        <w:rPr>
          <w:b/>
          <w:bCs/>
          <w:i/>
          <w:iCs/>
        </w:rPr>
      </w:pPr>
      <w:r>
        <w:rPr>
          <w:b/>
          <w:bCs/>
          <w:i/>
          <w:iCs/>
        </w:rPr>
        <w:t>2 Peter 3:</w:t>
      </w:r>
      <w:r w:rsidR="00593CFB">
        <w:rPr>
          <w:b/>
          <w:bCs/>
          <w:i/>
          <w:iCs/>
        </w:rPr>
        <w:t>14-18</w:t>
      </w:r>
    </w:p>
    <w:p w14:paraId="59A46E24" w14:textId="6108CF75" w:rsidR="006943FC" w:rsidRDefault="00D961A1" w:rsidP="00D961A1">
      <w:r>
        <w:rPr>
          <w:b/>
          <w:bCs/>
        </w:rPr>
        <w:t>Perspicuity-</w:t>
      </w:r>
      <w:r w:rsidR="00F8081E">
        <w:t xml:space="preserve"> clear, clarity, lucidity</w:t>
      </w:r>
    </w:p>
    <w:p w14:paraId="2A0BB5CA" w14:textId="77777777" w:rsidR="00F8081E" w:rsidRPr="00D961A1" w:rsidRDefault="00F8081E" w:rsidP="00D961A1"/>
    <w:p w14:paraId="36FDB67D" w14:textId="66F22D11" w:rsidR="006943FC" w:rsidRPr="006943FC" w:rsidRDefault="006943FC" w:rsidP="006943FC">
      <w:pPr>
        <w:rPr>
          <w:rFonts w:eastAsia="Times New Roman" w:cs="Times New Roman"/>
        </w:rPr>
      </w:pPr>
      <w:r w:rsidRPr="006943FC">
        <w:rPr>
          <w:rFonts w:eastAsia="Times New Roman" w:cs="Times New Roman"/>
          <w:color w:val="000000"/>
        </w:rPr>
        <w:t>7.</w:t>
      </w:r>
      <w:r w:rsidR="00593CFB">
        <w:rPr>
          <w:rFonts w:eastAsia="Times New Roman" w:cs="Times New Roman"/>
          <w:color w:val="000000"/>
        </w:rPr>
        <w:t xml:space="preserve"> “</w:t>
      </w:r>
      <w:r w:rsidRPr="006943FC">
        <w:rPr>
          <w:rFonts w:eastAsia="Times New Roman" w:cs="Times New Roman"/>
          <w:color w:val="000000"/>
        </w:rPr>
        <w:t>All things in Scripture are not alike</w:t>
      </w:r>
      <w:r w:rsidRPr="006943FC">
        <w:rPr>
          <w:rFonts w:eastAsia="Times New Roman" w:cs="Times New Roman"/>
          <w:color w:val="000000"/>
          <w:vertAlign w:val="superscript"/>
        </w:rPr>
        <w:t>13</w:t>
      </w:r>
      <w:r w:rsidRPr="006943FC">
        <w:rPr>
          <w:rFonts w:eastAsia="Times New Roman" w:cs="Times New Roman"/>
          <w:color w:val="000000"/>
        </w:rPr>
        <w:t> plain in themselves, nor alike clear unto all; yet those things which are necessary to be known, believed and observed for salvation, are so</w:t>
      </w:r>
      <w:r w:rsidRPr="006943FC">
        <w:rPr>
          <w:rFonts w:eastAsia="Times New Roman" w:cs="Times New Roman"/>
          <w:color w:val="000000"/>
          <w:vertAlign w:val="superscript"/>
        </w:rPr>
        <w:t>14</w:t>
      </w:r>
      <w:r w:rsidRPr="006943FC">
        <w:rPr>
          <w:rFonts w:eastAsia="Times New Roman" w:cs="Times New Roman"/>
          <w:color w:val="000000"/>
        </w:rPr>
        <w:t> clearly propounded and opened in some place of Scripture or other, that not only the learned, but the unlearned, in a due use of ordinary means, may attain to a sufficient understanding of them.</w:t>
      </w:r>
      <w:r w:rsidR="00593CFB">
        <w:rPr>
          <w:rFonts w:eastAsia="Times New Roman" w:cs="Times New Roman"/>
          <w:color w:val="000000"/>
        </w:rPr>
        <w:t>”</w:t>
      </w:r>
      <w:r w:rsidRPr="006943FC">
        <w:rPr>
          <w:rFonts w:eastAsia="Times New Roman" w:cs="Times New Roman"/>
          <w:color w:val="000000"/>
        </w:rPr>
        <w:br/>
      </w:r>
      <w:r w:rsidRPr="006943FC">
        <w:rPr>
          <w:rFonts w:eastAsia="Times New Roman" w:cs="Times New Roman"/>
          <w:color w:val="000000"/>
          <w:vertAlign w:val="superscript"/>
        </w:rPr>
        <w:t>13</w:t>
      </w:r>
      <w:r w:rsidRPr="006943FC">
        <w:rPr>
          <w:rFonts w:eastAsia="Times New Roman" w:cs="Times New Roman"/>
          <w:color w:val="000000"/>
        </w:rPr>
        <w:t>2 Peter 3:16; </w:t>
      </w:r>
      <w:r w:rsidRPr="006943FC">
        <w:rPr>
          <w:rFonts w:eastAsia="Times New Roman" w:cs="Times New Roman"/>
          <w:color w:val="000000"/>
          <w:vertAlign w:val="superscript"/>
        </w:rPr>
        <w:t>14</w:t>
      </w:r>
      <w:r w:rsidRPr="006943FC">
        <w:rPr>
          <w:rFonts w:eastAsia="Times New Roman" w:cs="Times New Roman"/>
          <w:color w:val="000000"/>
        </w:rPr>
        <w:t>Psalms 19:7; Psalms 119:130</w:t>
      </w:r>
    </w:p>
    <w:p w14:paraId="031501DA" w14:textId="234D6923" w:rsidR="006943FC" w:rsidRPr="00593CFB" w:rsidRDefault="006943FC" w:rsidP="00415F8B">
      <w:pPr>
        <w:jc w:val="center"/>
        <w:rPr>
          <w:rFonts w:cs="Times New Roman"/>
          <w:b/>
          <w:bCs/>
        </w:rPr>
      </w:pPr>
      <w:r w:rsidRPr="00593CFB">
        <w:rPr>
          <w:rFonts w:cs="Times New Roman"/>
          <w:b/>
          <w:bCs/>
        </w:rPr>
        <w:t>1689 London Baptist Confession</w:t>
      </w:r>
    </w:p>
    <w:p w14:paraId="6BC72EDE" w14:textId="0F7878CE" w:rsidR="006943FC" w:rsidRDefault="006943FC" w:rsidP="006943FC">
      <w:pPr>
        <w:rPr>
          <w:b/>
          <w:bCs/>
        </w:rPr>
      </w:pPr>
    </w:p>
    <w:p w14:paraId="1BBF352E" w14:textId="1167DDFC" w:rsidR="00892F0C" w:rsidRDefault="00892F0C" w:rsidP="006943FC">
      <w:pPr>
        <w:rPr>
          <w:b/>
          <w:bCs/>
        </w:rPr>
      </w:pPr>
    </w:p>
    <w:p w14:paraId="58BBCFD5" w14:textId="40189A11" w:rsidR="00892F0C" w:rsidRDefault="00892F0C" w:rsidP="006943FC">
      <w:pPr>
        <w:rPr>
          <w:i/>
          <w:iCs/>
        </w:rPr>
      </w:pPr>
      <w:r>
        <w:rPr>
          <w:i/>
          <w:iCs/>
        </w:rPr>
        <w:t xml:space="preserve">Deuteronomy </w:t>
      </w:r>
      <w:r w:rsidR="00600711">
        <w:rPr>
          <w:i/>
          <w:iCs/>
        </w:rPr>
        <w:t>6:1-9,24-25;30:9-14</w:t>
      </w:r>
    </w:p>
    <w:p w14:paraId="0ADB6030" w14:textId="1D05B508" w:rsidR="00600711" w:rsidRDefault="00600711" w:rsidP="006943FC">
      <w:pPr>
        <w:rPr>
          <w:i/>
          <w:iCs/>
        </w:rPr>
      </w:pPr>
    </w:p>
    <w:p w14:paraId="7EFEB218" w14:textId="0C0339C9" w:rsidR="00600711" w:rsidRDefault="00600711" w:rsidP="006943FC">
      <w:pPr>
        <w:rPr>
          <w:i/>
          <w:iCs/>
        </w:rPr>
      </w:pPr>
    </w:p>
    <w:p w14:paraId="72CC7942" w14:textId="772FA261" w:rsidR="00600711" w:rsidRDefault="00104FD2" w:rsidP="006943FC">
      <w:r>
        <w:rPr>
          <w:i/>
          <w:iCs/>
        </w:rPr>
        <w:t>Nehemiah 8:1-18</w:t>
      </w:r>
      <w:r w:rsidR="00FE416F">
        <w:rPr>
          <w:i/>
          <w:iCs/>
        </w:rPr>
        <w:t xml:space="preserve"> </w:t>
      </w:r>
      <w:r w:rsidR="00FE416F">
        <w:t>All ages and classes of men in Israel gathered to hear and understand the law of God.</w:t>
      </w:r>
    </w:p>
    <w:p w14:paraId="79756995" w14:textId="28606D32" w:rsidR="00FE416F" w:rsidRDefault="00FE416F" w:rsidP="006943FC"/>
    <w:p w14:paraId="1649D894" w14:textId="2A066F32" w:rsidR="00FE416F" w:rsidRDefault="00FE416F" w:rsidP="006943FC"/>
    <w:p w14:paraId="53E4AB4D" w14:textId="06DA145A" w:rsidR="00FE416F" w:rsidRDefault="004131F4" w:rsidP="006943FC">
      <w:r>
        <w:rPr>
          <w:i/>
          <w:iCs/>
        </w:rPr>
        <w:t>Psalm 78:1-8</w:t>
      </w:r>
      <w:r>
        <w:t xml:space="preserve"> Parents are to teach and train their children so that they might surpass them in understanding, faith, and holiness.</w:t>
      </w:r>
    </w:p>
    <w:p w14:paraId="774B785D" w14:textId="2555866A" w:rsidR="004131F4" w:rsidRDefault="004131F4" w:rsidP="006943FC"/>
    <w:p w14:paraId="5D126972" w14:textId="3AE694BC" w:rsidR="004131F4" w:rsidRDefault="004131F4" w:rsidP="006943FC"/>
    <w:p w14:paraId="632F5B30" w14:textId="2ACA2D63" w:rsidR="007B03A8" w:rsidRDefault="007B03A8" w:rsidP="006943FC"/>
    <w:p w14:paraId="293BE67D" w14:textId="1328374C" w:rsidR="007B03A8" w:rsidRPr="00057ECC" w:rsidRDefault="007B03A8" w:rsidP="006943FC">
      <w:r>
        <w:rPr>
          <w:i/>
          <w:iCs/>
        </w:rPr>
        <w:t>John 14:25-</w:t>
      </w:r>
      <w:proofErr w:type="gramStart"/>
      <w:r>
        <w:rPr>
          <w:i/>
          <w:iCs/>
        </w:rPr>
        <w:t>26;16:</w:t>
      </w:r>
      <w:r w:rsidR="00057ECC">
        <w:rPr>
          <w:i/>
          <w:iCs/>
        </w:rPr>
        <w:t>12</w:t>
      </w:r>
      <w:proofErr w:type="gramEnd"/>
      <w:r w:rsidR="00057ECC">
        <w:rPr>
          <w:i/>
          <w:iCs/>
        </w:rPr>
        <w:t xml:space="preserve">-15 </w:t>
      </w:r>
      <w:r w:rsidR="00057ECC">
        <w:t xml:space="preserve">The role of the Holy Spirit within the saints’ lives is to </w:t>
      </w:r>
      <w:r w:rsidR="008506F6">
        <w:t>give us the NT Scriptures and enlighten our understanding, and this means Scripture is clear.</w:t>
      </w:r>
    </w:p>
    <w:p w14:paraId="6B230E65" w14:textId="77777777" w:rsidR="007B03A8" w:rsidRDefault="007B03A8" w:rsidP="006943FC">
      <w:pPr>
        <w:rPr>
          <w:i/>
          <w:iCs/>
        </w:rPr>
      </w:pPr>
    </w:p>
    <w:p w14:paraId="73121614" w14:textId="77777777" w:rsidR="007B03A8" w:rsidRPr="007B03A8" w:rsidRDefault="007B03A8" w:rsidP="006943FC">
      <w:pPr>
        <w:rPr>
          <w:i/>
          <w:iCs/>
        </w:rPr>
      </w:pPr>
    </w:p>
    <w:p w14:paraId="56301AB1" w14:textId="77777777" w:rsidR="007B03A8" w:rsidRDefault="007B03A8" w:rsidP="006943FC"/>
    <w:p w14:paraId="053CD7EF" w14:textId="625636AB" w:rsidR="004131F4" w:rsidRDefault="00081BF0" w:rsidP="006943FC">
      <w:pPr>
        <w:rPr>
          <w:i/>
          <w:iCs/>
        </w:rPr>
      </w:pPr>
      <w:r>
        <w:rPr>
          <w:i/>
          <w:iCs/>
        </w:rPr>
        <w:t xml:space="preserve">2 Timothy 3:14-4:5 </w:t>
      </w:r>
      <w:r>
        <w:t xml:space="preserve">All Scripture...profitable...and the man of God is to preach all of Scripture to the people. </w:t>
      </w:r>
      <w:r>
        <w:rPr>
          <w:i/>
          <w:iCs/>
        </w:rPr>
        <w:t>Cf Matthew 28:18-20</w:t>
      </w:r>
    </w:p>
    <w:p w14:paraId="207C1D82" w14:textId="6D06D576" w:rsidR="007B03A8" w:rsidRDefault="007B03A8" w:rsidP="006943FC">
      <w:pPr>
        <w:rPr>
          <w:i/>
          <w:iCs/>
        </w:rPr>
      </w:pPr>
    </w:p>
    <w:p w14:paraId="3A380C06" w14:textId="13321B46" w:rsidR="004B5819" w:rsidRDefault="004B5819" w:rsidP="006943FC">
      <w:pPr>
        <w:rPr>
          <w:i/>
          <w:iCs/>
        </w:rPr>
      </w:pPr>
    </w:p>
    <w:p w14:paraId="0F2F8DAC" w14:textId="1769FE13" w:rsidR="004B5819" w:rsidRPr="004B5819" w:rsidRDefault="004B5819" w:rsidP="006943FC">
      <w:r>
        <w:rPr>
          <w:i/>
          <w:iCs/>
        </w:rPr>
        <w:t>Revelation 1:1-</w:t>
      </w:r>
      <w:proofErr w:type="gramStart"/>
      <w:r>
        <w:rPr>
          <w:i/>
          <w:iCs/>
        </w:rPr>
        <w:t>3;22:16</w:t>
      </w:r>
      <w:proofErr w:type="gramEnd"/>
      <w:r>
        <w:rPr>
          <w:i/>
          <w:iCs/>
        </w:rPr>
        <w:t xml:space="preserve">-21 </w:t>
      </w:r>
      <w:r>
        <w:t>Even the book of the Revelation, which many seem to consider mystical and difficult to understand, is sufficiently clear so that each one who reads may understand, believe, and obey it.</w:t>
      </w:r>
    </w:p>
    <w:p w14:paraId="03D896EF" w14:textId="27231269" w:rsidR="007B03A8" w:rsidRDefault="007B03A8" w:rsidP="006943FC">
      <w:pPr>
        <w:rPr>
          <w:i/>
          <w:iCs/>
        </w:rPr>
      </w:pPr>
    </w:p>
    <w:p w14:paraId="078619D8" w14:textId="77448F39" w:rsidR="007B03A8" w:rsidRDefault="00AF69EB" w:rsidP="006943FC">
      <w:r>
        <w:rPr>
          <w:b/>
          <w:bCs/>
        </w:rPr>
        <w:t>Note:</w:t>
      </w:r>
      <w:r>
        <w:t xml:space="preserve"> It is then incumbent upon us to reject the idea that one must be proficient in the original languages of Scripture </w:t>
      </w:r>
      <w:proofErr w:type="gramStart"/>
      <w:r>
        <w:t>in order to</w:t>
      </w:r>
      <w:proofErr w:type="gramEnd"/>
      <w:r>
        <w:t xml:space="preserve"> understand a translation. If God has inspired clear Scriptures and preserved them, then a good translation will be likewise clear.</w:t>
      </w:r>
    </w:p>
    <w:p w14:paraId="1C376DF4" w14:textId="67CE1C08" w:rsidR="00AF69EB" w:rsidRDefault="00AF69EB" w:rsidP="006943FC">
      <w:r>
        <w:t xml:space="preserve">It is also for this reason that we must reject the idea that the King James Version is out of reach to the average English-speaking person. Not only is the language old to us, but it was by no means the language of the common man in AD 1611. </w:t>
      </w:r>
    </w:p>
    <w:p w14:paraId="69165E22" w14:textId="1A262887" w:rsidR="004F5EC5" w:rsidRDefault="004F5EC5" w:rsidP="006943FC"/>
    <w:p w14:paraId="2DFB63CD" w14:textId="285EB768" w:rsidR="00910F92" w:rsidRDefault="00910F92" w:rsidP="00910F92">
      <w:pPr>
        <w:rPr>
          <w:rFonts w:eastAsia="Times New Roman" w:cs="Times New Roman"/>
          <w:color w:val="000000"/>
        </w:rPr>
      </w:pPr>
      <w:r w:rsidRPr="00910F92">
        <w:rPr>
          <w:rFonts w:cs="Times New Roman"/>
        </w:rPr>
        <w:t>“T</w:t>
      </w:r>
      <w:r w:rsidRPr="00910F92">
        <w:rPr>
          <w:rFonts w:eastAsia="Times New Roman" w:cs="Times New Roman"/>
          <w:color w:val="000000"/>
        </w:rPr>
        <w:t>he style of the King James Bible is not that of the 17th century but is an English style molded by the Hebrew and Greek.</w:t>
      </w:r>
      <w:r w:rsidRPr="00910F92">
        <w:rPr>
          <w:rFonts w:eastAsia="Times New Roman" w:cs="Times New Roman"/>
          <w:color w:val="000000"/>
        </w:rPr>
        <w:br/>
      </w:r>
      <w:r w:rsidRPr="00910F92">
        <w:rPr>
          <w:rFonts w:eastAsia="Times New Roman" w:cs="Times New Roman"/>
          <w:color w:val="000000"/>
        </w:rPr>
        <w:br/>
      </w:r>
      <w:r>
        <w:rPr>
          <w:rFonts w:eastAsia="Times New Roman" w:cs="Times New Roman"/>
          <w:color w:val="000000"/>
        </w:rPr>
        <w:t>‘</w:t>
      </w:r>
      <w:r w:rsidRPr="00910F92">
        <w:rPr>
          <w:rFonts w:eastAsia="Times New Roman" w:cs="Times New Roman"/>
          <w:color w:val="000000"/>
        </w:rPr>
        <w:t xml:space="preserve">... the English of the King James Version is not the English of the early 17th century. To be exact, it is not a type of English that was ever spoken anywhere. IT IS BIBLICAL ENGLISH, which was not used on ordinary occasions even by the translators who produced the King James Version. As H. Wheeler Robinson (1940) pointed out, one need only compare the preface written by the translators with the text of their translation to feel the difference in style. And the observations of W.A. Irwin (1952) are to the same </w:t>
      </w:r>
      <w:r w:rsidRPr="00910F92">
        <w:rPr>
          <w:rFonts w:eastAsia="Times New Roman" w:cs="Times New Roman"/>
          <w:color w:val="000000"/>
        </w:rPr>
        <w:lastRenderedPageBreak/>
        <w:t>purport. The King James Version, he reminds us, owes its merit, not to 17th-century English--which was very different--but to its faithful translation of the original. ITS STYLE IS THAT OF THE HEBREW AND OF THE NEW TESTAMENT GREEK. Even in their use of </w:t>
      </w:r>
      <w:r w:rsidRPr="00910F92">
        <w:rPr>
          <w:rFonts w:eastAsia="Times New Roman" w:cs="Times New Roman"/>
          <w:i/>
          <w:iCs/>
          <w:color w:val="000000"/>
        </w:rPr>
        <w:t>thee</w:t>
      </w:r>
      <w:r w:rsidRPr="00910F92">
        <w:rPr>
          <w:rFonts w:eastAsia="Times New Roman" w:cs="Times New Roman"/>
          <w:color w:val="000000"/>
        </w:rPr>
        <w:t> and </w:t>
      </w:r>
      <w:r w:rsidRPr="00910F92">
        <w:rPr>
          <w:rFonts w:eastAsia="Times New Roman" w:cs="Times New Roman"/>
          <w:i/>
          <w:iCs/>
          <w:color w:val="000000"/>
        </w:rPr>
        <w:t>thou</w:t>
      </w:r>
      <w:r w:rsidRPr="00910F92">
        <w:rPr>
          <w:rFonts w:eastAsia="Times New Roman" w:cs="Times New Roman"/>
          <w:color w:val="000000"/>
        </w:rPr>
        <w:t> the translators were not following 17th-century English usage but biblical usage, for at the time these translators were doing their work these singular forms had already been replaced by the plural </w:t>
      </w:r>
      <w:r w:rsidRPr="00910F92">
        <w:rPr>
          <w:rFonts w:eastAsia="Times New Roman" w:cs="Times New Roman"/>
          <w:i/>
          <w:iCs/>
          <w:color w:val="000000"/>
        </w:rPr>
        <w:t>you</w:t>
      </w:r>
      <w:r w:rsidRPr="00910F92">
        <w:rPr>
          <w:rFonts w:eastAsia="Times New Roman" w:cs="Times New Roman"/>
          <w:color w:val="000000"/>
        </w:rPr>
        <w:t> in polite conversation</w:t>
      </w:r>
      <w:r>
        <w:rPr>
          <w:rFonts w:eastAsia="Times New Roman" w:cs="Times New Roman"/>
          <w:color w:val="000000"/>
        </w:rPr>
        <w:t>’</w:t>
      </w:r>
      <w:r w:rsidRPr="00910F92">
        <w:rPr>
          <w:rFonts w:eastAsia="Times New Roman" w:cs="Times New Roman"/>
          <w:color w:val="000000"/>
        </w:rPr>
        <w:t xml:space="preserve"> (Edward Hills, </w:t>
      </w:r>
      <w:r w:rsidRPr="00910F92">
        <w:rPr>
          <w:rFonts w:eastAsia="Times New Roman" w:cs="Times New Roman"/>
          <w:i/>
          <w:iCs/>
          <w:color w:val="000000"/>
        </w:rPr>
        <w:t>The King James Version Defended</w:t>
      </w:r>
      <w:r w:rsidRPr="00910F92">
        <w:rPr>
          <w:rFonts w:eastAsia="Times New Roman" w:cs="Times New Roman"/>
          <w:color w:val="000000"/>
        </w:rPr>
        <w:t>, p. 218).</w:t>
      </w:r>
      <w:r>
        <w:rPr>
          <w:rFonts w:eastAsia="Times New Roman" w:cs="Times New Roman"/>
          <w:color w:val="000000"/>
        </w:rPr>
        <w:t>”</w:t>
      </w:r>
    </w:p>
    <w:p w14:paraId="54AED830" w14:textId="61AA2879" w:rsidR="00910F92" w:rsidRDefault="00910F92" w:rsidP="00910F92">
      <w:pPr>
        <w:rPr>
          <w:rFonts w:eastAsia="Times New Roman" w:cs="Times New Roman"/>
        </w:rPr>
      </w:pPr>
      <w:hyperlink r:id="rId4" w:history="1">
        <w:r w:rsidRPr="00646232">
          <w:rPr>
            <w:rStyle w:val="Hyperlink"/>
            <w:rFonts w:eastAsia="Times New Roman" w:cs="Times New Roman"/>
          </w:rPr>
          <w:t>https://www.wayoflife.org/reports/right_bible.php</w:t>
        </w:r>
      </w:hyperlink>
    </w:p>
    <w:p w14:paraId="5058DEBC" w14:textId="5DE6B5F5" w:rsidR="00910F92" w:rsidRDefault="00910F92" w:rsidP="00910F92">
      <w:pPr>
        <w:rPr>
          <w:rFonts w:eastAsia="Times New Roman" w:cs="Times New Roman"/>
        </w:rPr>
      </w:pPr>
      <w:r>
        <w:rPr>
          <w:rFonts w:eastAsia="Times New Roman" w:cs="Times New Roman"/>
        </w:rPr>
        <w:t>accessed 06/15/2021</w:t>
      </w:r>
    </w:p>
    <w:p w14:paraId="76DF62B3" w14:textId="72DA600A" w:rsidR="00910F92" w:rsidRDefault="00910F92" w:rsidP="00910F92">
      <w:pPr>
        <w:rPr>
          <w:rFonts w:eastAsia="Times New Roman" w:cs="Times New Roman"/>
        </w:rPr>
      </w:pPr>
    </w:p>
    <w:p w14:paraId="3EA358F1" w14:textId="60402B88" w:rsidR="00910F92" w:rsidRPr="00835051" w:rsidRDefault="00835051" w:rsidP="00910F92">
      <w:pPr>
        <w:rPr>
          <w:rFonts w:eastAsia="Times New Roman" w:cs="Times New Roman"/>
        </w:rPr>
      </w:pPr>
      <w:r w:rsidRPr="00835051">
        <w:rPr>
          <w:rFonts w:eastAsia="Times New Roman" w:cs="Times New Roman"/>
        </w:rPr>
        <w:t>“</w:t>
      </w:r>
      <w:r w:rsidRPr="00835051">
        <w:rPr>
          <w:rFonts w:eastAsia="Times New Roman" w:cs="Times New Roman"/>
          <w:color w:val="191919"/>
          <w:shd w:val="clear" w:color="auto" w:fill="FFFFFF"/>
        </w:rPr>
        <w:t xml:space="preserve">Oswald T. Allis observed: “It is often asserted or assumed that the usage of the AV represents the speech of 300 years ago, and that now, three centuries later, it should be changed to accord with contemporary usage. But this is not at all a correct statement of the problem. The important fact is this. THE USAGE OF THE AV IS NOT THE ORDINARY USAGE OF THE EARLY SEVENTEENTH CENTURY: IT IS THE BIBLICAL USAGE BASED ON THE STYLE OF THE HEBREW AND THE GREEK SCRIPTURES. The second part of this statement needs no proof and will be challenged by no one. It is undeniable that where the Hebrew and Greek use the singular of the pronoun the AV regularly uses the singular, and where they use the </w:t>
      </w:r>
      <w:proofErr w:type="gramStart"/>
      <w:r w:rsidRPr="00835051">
        <w:rPr>
          <w:rFonts w:eastAsia="Times New Roman" w:cs="Times New Roman"/>
          <w:color w:val="191919"/>
          <w:shd w:val="clear" w:color="auto" w:fill="FFFFFF"/>
        </w:rPr>
        <w:t>plural</w:t>
      </w:r>
      <w:proofErr w:type="gramEnd"/>
      <w:r w:rsidRPr="00835051">
        <w:rPr>
          <w:rFonts w:eastAsia="Times New Roman" w:cs="Times New Roman"/>
          <w:color w:val="191919"/>
          <w:shd w:val="clear" w:color="auto" w:fill="FFFFFF"/>
        </w:rPr>
        <w:t xml:space="preserve"> it uses the plural. Even in Deuteronomy where in his addresses, and apparently for rhetorical and pedagogical effect, Moses often changes suddenly, and seemingly arbitrarily, from singular to plural or from plural to singular, the AV reproduces the style of the text with fidelity. THAT IS TO SAY, THE USAGE OF THE AV IS STRICTLY BIBLICAL” (Allis, “Is a Pronominal Revision of the Authorized Version Desirable?” This article is available in the Bible Version section of the End Times Apostasy Database at the Way of Life Literature web site -- http:/wayoflife.org).</w:t>
      </w:r>
      <w:r w:rsidRPr="00835051">
        <w:rPr>
          <w:rFonts w:eastAsia="Times New Roman" w:cs="Times New Roman"/>
        </w:rPr>
        <w:t>”</w:t>
      </w:r>
    </w:p>
    <w:p w14:paraId="44ED8548" w14:textId="2887CB63" w:rsidR="004F5EC5" w:rsidRDefault="002A3702" w:rsidP="006943FC">
      <w:pPr>
        <w:rPr>
          <w:rFonts w:cs="Times New Roman"/>
        </w:rPr>
      </w:pPr>
      <w:hyperlink r:id="rId5" w:history="1">
        <w:r w:rsidRPr="00646232">
          <w:rPr>
            <w:rStyle w:val="Hyperlink"/>
            <w:rFonts w:cs="Times New Roman"/>
          </w:rPr>
          <w:t>https://www.wayoflife.org/reports/do_we_need_thee_thou.html</w:t>
        </w:r>
      </w:hyperlink>
    </w:p>
    <w:p w14:paraId="67B329E4" w14:textId="4A44E61D" w:rsidR="002A3702" w:rsidRDefault="002A3702" w:rsidP="006943FC">
      <w:pPr>
        <w:rPr>
          <w:rFonts w:cs="Times New Roman"/>
        </w:rPr>
      </w:pPr>
      <w:r>
        <w:rPr>
          <w:rFonts w:cs="Times New Roman"/>
        </w:rPr>
        <w:t>accessed 06/15/2021</w:t>
      </w:r>
    </w:p>
    <w:p w14:paraId="503CB1B0" w14:textId="6D116BF5" w:rsidR="00D3541E" w:rsidRDefault="00D3541E" w:rsidP="006943FC">
      <w:pPr>
        <w:rPr>
          <w:rFonts w:cs="Times New Roman"/>
        </w:rPr>
      </w:pPr>
      <w:r>
        <w:rPr>
          <w:rFonts w:cs="Times New Roman"/>
        </w:rPr>
        <w:br/>
      </w:r>
      <w:r>
        <w:rPr>
          <w:rFonts w:cs="Times New Roman"/>
        </w:rPr>
        <w:br/>
      </w:r>
    </w:p>
    <w:p w14:paraId="506784BF" w14:textId="77777777" w:rsidR="00D3541E" w:rsidRDefault="00D3541E">
      <w:pPr>
        <w:rPr>
          <w:rFonts w:cs="Times New Roman"/>
        </w:rPr>
      </w:pPr>
      <w:r>
        <w:rPr>
          <w:rFonts w:cs="Times New Roman"/>
        </w:rPr>
        <w:br w:type="page"/>
      </w:r>
    </w:p>
    <w:p w14:paraId="1CA82151" w14:textId="77777777" w:rsidR="00FF0EC4" w:rsidRPr="00FF0EC4" w:rsidRDefault="00D3541E" w:rsidP="00FF0EC4">
      <w:pPr>
        <w:rPr>
          <w:i/>
          <w:iCs/>
        </w:rPr>
      </w:pPr>
      <w:r>
        <w:rPr>
          <w:rFonts w:cs="Times New Roman"/>
        </w:rPr>
        <w:lastRenderedPageBreak/>
        <w:t xml:space="preserve">Why is this important? Because the Roman Catholic church says we must only follow the interpretation of the church, the cults say that one must submit his understanding to their interpretations, and liberal scholars demand that a person have advanced degrees, knowledge of Hebrew, Aramaic, Greek, and possibly Ugarit, as well as having a well-rounded knowledge of ancient Near Eastern culture and customs in order to understand, whereas Jesus simply said, </w:t>
      </w:r>
      <w:r w:rsidR="00FF0EC4" w:rsidRPr="00FF0EC4">
        <w:rPr>
          <w:i/>
          <w:iCs/>
        </w:rPr>
        <w:t xml:space="preserve">“Search the scriptures; for in them ye think ye have eternal life: and they are they which testify of me. And ye will not come to me, that ye might have life.” (John 5:39–40) </w:t>
      </w:r>
    </w:p>
    <w:p w14:paraId="6272E6E9" w14:textId="7912DA6B" w:rsidR="002A3702" w:rsidRPr="00FF0EC4" w:rsidRDefault="002A3702" w:rsidP="006943FC">
      <w:pPr>
        <w:rPr>
          <w:rFonts w:cs="Times New Roman"/>
          <w:i/>
          <w:iCs/>
        </w:rPr>
      </w:pPr>
    </w:p>
    <w:sectPr w:rsidR="002A3702" w:rsidRPr="00FF0EC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5F8B"/>
    <w:rsid w:val="00057ECC"/>
    <w:rsid w:val="00081BF0"/>
    <w:rsid w:val="00104FD2"/>
    <w:rsid w:val="00136D32"/>
    <w:rsid w:val="002A3702"/>
    <w:rsid w:val="002E75D4"/>
    <w:rsid w:val="004131F4"/>
    <w:rsid w:val="00415F8B"/>
    <w:rsid w:val="004B5819"/>
    <w:rsid w:val="004F5EC5"/>
    <w:rsid w:val="00593CFB"/>
    <w:rsid w:val="00600711"/>
    <w:rsid w:val="006943FC"/>
    <w:rsid w:val="007B03A8"/>
    <w:rsid w:val="00835051"/>
    <w:rsid w:val="008506F6"/>
    <w:rsid w:val="00892F0C"/>
    <w:rsid w:val="00910F92"/>
    <w:rsid w:val="00981FA3"/>
    <w:rsid w:val="009E4960"/>
    <w:rsid w:val="00AF69EB"/>
    <w:rsid w:val="00C959E8"/>
    <w:rsid w:val="00D3541E"/>
    <w:rsid w:val="00D961A1"/>
    <w:rsid w:val="00DC414B"/>
    <w:rsid w:val="00F8081E"/>
    <w:rsid w:val="00FE416F"/>
    <w:rsid w:val="00FF0E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18743E7"/>
  <w15:chartTrackingRefBased/>
  <w15:docId w15:val="{299B9138-B938-F84F-AC5B-12E318ABCF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Calibr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6943FC"/>
  </w:style>
  <w:style w:type="character" w:styleId="Emphasis">
    <w:name w:val="Emphasis"/>
    <w:basedOn w:val="DefaultParagraphFont"/>
    <w:uiPriority w:val="20"/>
    <w:qFormat/>
    <w:rsid w:val="00910F92"/>
    <w:rPr>
      <w:i/>
      <w:iCs/>
    </w:rPr>
  </w:style>
  <w:style w:type="character" w:styleId="Hyperlink">
    <w:name w:val="Hyperlink"/>
    <w:basedOn w:val="DefaultParagraphFont"/>
    <w:uiPriority w:val="99"/>
    <w:unhideWhenUsed/>
    <w:rsid w:val="00910F92"/>
    <w:rPr>
      <w:color w:val="0563C1" w:themeColor="hyperlink"/>
      <w:u w:val="single"/>
    </w:rPr>
  </w:style>
  <w:style w:type="character" w:styleId="UnresolvedMention">
    <w:name w:val="Unresolved Mention"/>
    <w:basedOn w:val="DefaultParagraphFont"/>
    <w:uiPriority w:val="99"/>
    <w:semiHidden/>
    <w:unhideWhenUsed/>
    <w:rsid w:val="00910F9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3113867">
      <w:bodyDiv w:val="1"/>
      <w:marLeft w:val="0"/>
      <w:marRight w:val="0"/>
      <w:marTop w:val="0"/>
      <w:marBottom w:val="0"/>
      <w:divBdr>
        <w:top w:val="none" w:sz="0" w:space="0" w:color="auto"/>
        <w:left w:val="none" w:sz="0" w:space="0" w:color="auto"/>
        <w:bottom w:val="none" w:sz="0" w:space="0" w:color="auto"/>
        <w:right w:val="none" w:sz="0" w:space="0" w:color="auto"/>
      </w:divBdr>
    </w:div>
    <w:div w:id="336230501">
      <w:bodyDiv w:val="1"/>
      <w:marLeft w:val="0"/>
      <w:marRight w:val="0"/>
      <w:marTop w:val="0"/>
      <w:marBottom w:val="0"/>
      <w:divBdr>
        <w:top w:val="none" w:sz="0" w:space="0" w:color="auto"/>
        <w:left w:val="none" w:sz="0" w:space="0" w:color="auto"/>
        <w:bottom w:val="none" w:sz="0" w:space="0" w:color="auto"/>
        <w:right w:val="none" w:sz="0" w:space="0" w:color="auto"/>
      </w:divBdr>
    </w:div>
    <w:div w:id="630718636">
      <w:bodyDiv w:val="1"/>
      <w:marLeft w:val="0"/>
      <w:marRight w:val="0"/>
      <w:marTop w:val="0"/>
      <w:marBottom w:val="0"/>
      <w:divBdr>
        <w:top w:val="none" w:sz="0" w:space="0" w:color="auto"/>
        <w:left w:val="none" w:sz="0" w:space="0" w:color="auto"/>
        <w:bottom w:val="none" w:sz="0" w:space="0" w:color="auto"/>
        <w:right w:val="none" w:sz="0" w:space="0" w:color="auto"/>
      </w:divBdr>
    </w:div>
    <w:div w:id="20016199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wayoflife.org/reports/do_we_need_thee_thou.html" TargetMode="External"/><Relationship Id="rId4" Type="http://schemas.openxmlformats.org/officeDocument/2006/relationships/hyperlink" Target="https://www.wayoflife.org/reports/right_bible.ph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3</Pages>
  <Words>782</Words>
  <Characters>4459</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jasonskipper@att.net</dc:creator>
  <cp:keywords/>
  <dc:description/>
  <cp:lastModifiedBy>jasonskipper@att.net</cp:lastModifiedBy>
  <cp:revision>14</cp:revision>
  <cp:lastPrinted>2021-06-15T18:47:00Z</cp:lastPrinted>
  <dcterms:created xsi:type="dcterms:W3CDTF">2021-06-15T18:07:00Z</dcterms:created>
  <dcterms:modified xsi:type="dcterms:W3CDTF">2021-06-15T18:51:00Z</dcterms:modified>
</cp:coreProperties>
</file>